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48B" w:rsidRDefault="005D248B" w:rsidP="005D248B">
      <w:pPr>
        <w:spacing w:after="0" w:line="240" w:lineRule="auto"/>
        <w:jc w:val="both"/>
        <w:rPr>
          <w:rFonts w:ascii="Arial" w:eastAsia="Times New Roman" w:hAnsi="Arial" w:cs="Arial"/>
          <w:lang w:eastAsia="es-MX"/>
        </w:rPr>
      </w:pPr>
      <w:r w:rsidRPr="005D248B">
        <w:rPr>
          <w:rFonts w:ascii="Arial" w:eastAsia="Times New Roman" w:hAnsi="Arial" w:cs="Arial"/>
          <w:lang w:eastAsia="es-MX"/>
        </w:rPr>
        <w:t xml:space="preserve">Legal Cloud MRCI es un conjunto de servicios en la nube orientado a toda persona interesada en temas legales, siendo una comunidad de colaboración en la cual se tiene la oportunidad de participar con contenidos y comentarios propios, nuestro objetivo es proporcionar la herramienta para potenciar el desarrollo de todos nuestros usuarios, con el conocimiento especializado que cada uno posee </w:t>
      </w:r>
    </w:p>
    <w:p w:rsidR="005D248B" w:rsidRPr="005D248B" w:rsidRDefault="005D248B" w:rsidP="005D248B">
      <w:pPr>
        <w:spacing w:after="0" w:line="240" w:lineRule="auto"/>
        <w:jc w:val="both"/>
        <w:rPr>
          <w:rFonts w:ascii="Arial" w:eastAsia="Times New Roman" w:hAnsi="Arial" w:cs="Arial"/>
          <w:lang w:eastAsia="es-MX"/>
        </w:rPr>
      </w:pPr>
    </w:p>
    <w:p w:rsidR="005D248B" w:rsidRDefault="005D248B" w:rsidP="005D248B">
      <w:pPr>
        <w:spacing w:after="0" w:line="240" w:lineRule="auto"/>
        <w:jc w:val="both"/>
        <w:rPr>
          <w:rFonts w:ascii="Arial" w:eastAsia="Times New Roman" w:hAnsi="Arial" w:cs="Arial"/>
          <w:lang w:eastAsia="es-MX"/>
        </w:rPr>
      </w:pPr>
      <w:r w:rsidRPr="005D248B">
        <w:rPr>
          <w:rFonts w:ascii="Arial" w:eastAsia="Times New Roman" w:hAnsi="Arial" w:cs="Arial"/>
          <w:lang w:eastAsia="es-MX"/>
        </w:rPr>
        <w:t>Legal Cloud MRCI fue desarrollada dentro de una Interfaz moderna, de diseño responsivo, multiplataforma,</w:t>
      </w:r>
      <w:r>
        <w:rPr>
          <w:rFonts w:ascii="Arial" w:eastAsia="Times New Roman" w:hAnsi="Arial" w:cs="Arial"/>
          <w:lang w:eastAsia="es-MX"/>
        </w:rPr>
        <w:t xml:space="preserve"> </w:t>
      </w:r>
      <w:r w:rsidRPr="005D248B">
        <w:rPr>
          <w:rFonts w:ascii="Arial" w:eastAsia="Times New Roman" w:hAnsi="Arial" w:cs="Arial"/>
          <w:lang w:eastAsia="es-MX"/>
        </w:rPr>
        <w:t xml:space="preserve">compatible con dispositivos móviles, en la cual encontrará La Compilación Legal correlacionada párrafo a párrafo y nuestra nueva integrante, la Revista Digital, un producto único en su tipo, que fomenta la participación de los usuarios mediante comentarios y calificaciones, contiene artículos especializados elaborados por profesionistas de amplia trayectoria, noticias de oportunidad, de las materias fiscal, laboral, penal, corporativo y civil además de grupos de estudio o comunidades </w:t>
      </w:r>
    </w:p>
    <w:p w:rsidR="005D248B" w:rsidRPr="005D248B" w:rsidRDefault="005D248B" w:rsidP="005D248B">
      <w:pPr>
        <w:spacing w:after="0" w:line="240" w:lineRule="auto"/>
        <w:jc w:val="both"/>
        <w:rPr>
          <w:rFonts w:ascii="Arial" w:eastAsia="Times New Roman" w:hAnsi="Arial" w:cs="Arial"/>
          <w:lang w:eastAsia="es-MX"/>
        </w:rPr>
      </w:pPr>
    </w:p>
    <w:p w:rsidR="005D248B" w:rsidRPr="005D248B" w:rsidRDefault="005D248B" w:rsidP="005D248B">
      <w:pPr>
        <w:spacing w:after="0" w:line="240" w:lineRule="auto"/>
        <w:jc w:val="both"/>
        <w:rPr>
          <w:rFonts w:ascii="Arial" w:eastAsia="Times New Roman" w:hAnsi="Arial" w:cs="Arial"/>
          <w:lang w:eastAsia="es-MX"/>
        </w:rPr>
      </w:pPr>
      <w:r w:rsidRPr="005D248B">
        <w:rPr>
          <w:rFonts w:ascii="Arial" w:eastAsia="Times New Roman" w:hAnsi="Arial" w:cs="Arial"/>
          <w:lang w:eastAsia="es-MX"/>
        </w:rPr>
        <w:t xml:space="preserve">Al ser Legal Cloud MRCI un conjunto de servicios, el contenido de la compilación legal y la revista digital se encuentran correlacionados entre sí, brindando una experiencia de consulta global, que integra dos servicios independientes en una sola herramienta. </w:t>
      </w:r>
    </w:p>
    <w:p w:rsidR="005C035E" w:rsidRPr="005D248B" w:rsidRDefault="005D248B" w:rsidP="005D248B">
      <w:pPr>
        <w:jc w:val="both"/>
        <w:rPr>
          <w:rFonts w:ascii="Arial" w:hAnsi="Arial" w:cs="Arial"/>
        </w:rPr>
      </w:pPr>
      <w:r w:rsidRPr="005D248B">
        <w:rPr>
          <w:rFonts w:ascii="Arial" w:eastAsia="Times New Roman" w:hAnsi="Arial" w:cs="Arial"/>
          <w:lang w:eastAsia="es-MX"/>
        </w:rPr>
        <w:t>Legal Cloud es un producto en crecimiento por lo cual día a día se integrarán nuevos contenidos.</w:t>
      </w:r>
      <w:bookmarkStart w:id="0" w:name="_GoBack"/>
      <w:bookmarkEnd w:id="0"/>
    </w:p>
    <w:sectPr w:rsidR="005C035E" w:rsidRPr="005D248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48B"/>
    <w:rsid w:val="005C035E"/>
    <w:rsid w:val="005D2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027AA2-C7B8-4EC1-9C3D-8DEACD651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omment-text">
    <w:name w:val="comment-text"/>
    <w:basedOn w:val="Fuentedeprrafopredeter"/>
    <w:rsid w:val="005D24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1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36211Lourdes</dc:creator>
  <cp:keywords/>
  <dc:description/>
  <cp:lastModifiedBy>36211Lourdes</cp:lastModifiedBy>
  <cp:revision>1</cp:revision>
  <dcterms:created xsi:type="dcterms:W3CDTF">2015-06-08T18:14:00Z</dcterms:created>
  <dcterms:modified xsi:type="dcterms:W3CDTF">2015-06-08T18:15:00Z</dcterms:modified>
</cp:coreProperties>
</file>